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4DC" w:rsidRPr="00574CE1" w:rsidRDefault="00C854DC" w:rsidP="00C854DC">
      <w:pPr>
        <w:jc w:val="right"/>
        <w:rPr>
          <w:rFonts w:cstheme="majorBidi"/>
          <w:bCs/>
          <w:sz w:val="26"/>
          <w:szCs w:val="26"/>
        </w:rPr>
      </w:pPr>
      <w:r w:rsidRPr="00574CE1">
        <w:rPr>
          <w:rFonts w:cstheme="majorBidi"/>
          <w:bCs/>
          <w:sz w:val="26"/>
          <w:szCs w:val="26"/>
        </w:rPr>
        <w:t xml:space="preserve">Приложение №3 </w:t>
      </w:r>
    </w:p>
    <w:p w:rsidR="00C854DC" w:rsidRPr="00574CE1" w:rsidRDefault="00C854DC" w:rsidP="00C854DC">
      <w:pPr>
        <w:jc w:val="right"/>
        <w:rPr>
          <w:rFonts w:cstheme="majorBidi"/>
          <w:bCs/>
          <w:sz w:val="26"/>
          <w:szCs w:val="26"/>
        </w:rPr>
      </w:pPr>
      <w:r w:rsidRPr="00574CE1">
        <w:rPr>
          <w:rFonts w:cstheme="majorBidi"/>
          <w:bCs/>
          <w:sz w:val="26"/>
          <w:szCs w:val="26"/>
        </w:rPr>
        <w:t xml:space="preserve">к Положению об управлении </w:t>
      </w:r>
    </w:p>
    <w:p w:rsidR="00C854DC" w:rsidRPr="00574CE1" w:rsidRDefault="00C854DC" w:rsidP="00C854DC">
      <w:pPr>
        <w:jc w:val="right"/>
        <w:rPr>
          <w:rFonts w:cstheme="majorBidi"/>
          <w:bCs/>
          <w:sz w:val="26"/>
          <w:szCs w:val="26"/>
        </w:rPr>
      </w:pPr>
      <w:r w:rsidRPr="00574CE1">
        <w:rPr>
          <w:rFonts w:cstheme="majorBidi"/>
          <w:bCs/>
          <w:sz w:val="26"/>
          <w:szCs w:val="26"/>
        </w:rPr>
        <w:t xml:space="preserve">батареями и аккумуляторами и </w:t>
      </w:r>
    </w:p>
    <w:p w:rsidR="00C854DC" w:rsidRPr="0030228C" w:rsidRDefault="00C854DC" w:rsidP="00C854DC">
      <w:pPr>
        <w:jc w:val="right"/>
        <w:rPr>
          <w:rFonts w:cstheme="majorBidi"/>
          <w:bCs/>
          <w:sz w:val="26"/>
          <w:szCs w:val="26"/>
        </w:rPr>
      </w:pPr>
      <w:r w:rsidRPr="00574CE1">
        <w:rPr>
          <w:rFonts w:cstheme="majorBidi"/>
          <w:bCs/>
          <w:sz w:val="26"/>
          <w:szCs w:val="26"/>
        </w:rPr>
        <w:t>отходами батарей и аккумуляторов</w:t>
      </w:r>
    </w:p>
    <w:p w:rsidR="00C854DC" w:rsidRPr="0030228C" w:rsidRDefault="00C854DC" w:rsidP="00C854DC">
      <w:pPr>
        <w:rPr>
          <w:rFonts w:cstheme="majorBidi"/>
          <w:b/>
          <w:sz w:val="26"/>
          <w:szCs w:val="26"/>
        </w:rPr>
      </w:pPr>
    </w:p>
    <w:p w:rsidR="00C854DC" w:rsidRPr="0030228C" w:rsidRDefault="00C854DC" w:rsidP="00C854DC">
      <w:pPr>
        <w:ind w:firstLine="0"/>
        <w:jc w:val="center"/>
        <w:rPr>
          <w:rFonts w:cstheme="majorBidi"/>
          <w:b/>
          <w:sz w:val="26"/>
          <w:szCs w:val="26"/>
        </w:rPr>
      </w:pPr>
      <w:r w:rsidRPr="0030228C">
        <w:rPr>
          <w:rFonts w:cstheme="majorBidi"/>
          <w:b/>
          <w:sz w:val="26"/>
          <w:szCs w:val="26"/>
        </w:rPr>
        <w:t>Процедурные требования для регистрации</w:t>
      </w:r>
    </w:p>
    <w:p w:rsidR="00C854DC" w:rsidRPr="0030228C" w:rsidRDefault="00C854DC" w:rsidP="00C854DC">
      <w:pPr>
        <w:rPr>
          <w:rFonts w:cstheme="majorBidi"/>
          <w:b/>
          <w:i/>
          <w:sz w:val="26"/>
          <w:szCs w:val="26"/>
        </w:rPr>
      </w:pPr>
    </w:p>
    <w:p w:rsidR="00C854DC" w:rsidRPr="0030228C" w:rsidRDefault="00C854DC" w:rsidP="00C854DC">
      <w:pPr>
        <w:ind w:firstLine="720"/>
        <w:rPr>
          <w:rFonts w:cstheme="majorBidi"/>
          <w:b/>
          <w:iCs/>
          <w:sz w:val="26"/>
          <w:szCs w:val="26"/>
        </w:rPr>
      </w:pPr>
      <w:r w:rsidRPr="0030228C">
        <w:rPr>
          <w:rFonts w:cstheme="majorBidi"/>
          <w:b/>
          <w:iCs/>
          <w:sz w:val="26"/>
          <w:szCs w:val="26"/>
        </w:rPr>
        <w:t>1. Требования для регистрации</w:t>
      </w:r>
    </w:p>
    <w:p w:rsidR="00C854DC" w:rsidRPr="0030228C" w:rsidRDefault="00C854DC" w:rsidP="00C854DC">
      <w:pPr>
        <w:rPr>
          <w:rFonts w:cstheme="majorBidi"/>
          <w:b/>
          <w:sz w:val="26"/>
          <w:szCs w:val="26"/>
        </w:rPr>
      </w:pPr>
      <w:r w:rsidRPr="0030228C">
        <w:rPr>
          <w:rFonts w:cstheme="majorBidi"/>
          <w:sz w:val="26"/>
          <w:szCs w:val="26"/>
        </w:rPr>
        <w:t>Регистрация производителей БА производится в Списке производителей, являющемся неотъемлемой частью Автоматизированной информационной системы «Управление отходами»,держателем которой является Агентство, в напечатанном виде на бумажном носителе либо в электронном формате.</w:t>
      </w:r>
    </w:p>
    <w:p w:rsidR="00C854DC" w:rsidRPr="0030228C" w:rsidRDefault="00C854DC" w:rsidP="00C854DC">
      <w:pPr>
        <w:rPr>
          <w:rFonts w:cstheme="majorBidi"/>
          <w:sz w:val="26"/>
          <w:szCs w:val="26"/>
        </w:rPr>
      </w:pPr>
      <w:r w:rsidRPr="0030228C">
        <w:rPr>
          <w:rFonts w:cstheme="majorBidi"/>
          <w:sz w:val="26"/>
          <w:szCs w:val="26"/>
        </w:rPr>
        <w:t>Производители БА, впервые внедряющие батареи и аккумуляторы на профессиональном уровне,регистрируются на рынке Республики Молдова только один раз и им предоставляется регистрационный номер.</w:t>
      </w:r>
    </w:p>
    <w:p w:rsidR="00C854DC" w:rsidRPr="0030228C" w:rsidRDefault="00C854DC" w:rsidP="00C854DC">
      <w:pPr>
        <w:rPr>
          <w:rFonts w:cstheme="majorBidi"/>
          <w:b/>
          <w:i/>
          <w:sz w:val="26"/>
          <w:szCs w:val="26"/>
        </w:rPr>
      </w:pPr>
    </w:p>
    <w:p w:rsidR="00C854DC" w:rsidRPr="0030228C" w:rsidRDefault="00C854DC" w:rsidP="00C854DC">
      <w:pPr>
        <w:rPr>
          <w:rFonts w:cstheme="majorBidi"/>
          <w:b/>
          <w:iCs/>
          <w:sz w:val="26"/>
          <w:szCs w:val="26"/>
        </w:rPr>
      </w:pPr>
      <w:r w:rsidRPr="0030228C">
        <w:rPr>
          <w:rFonts w:cstheme="majorBidi"/>
          <w:b/>
          <w:iCs/>
          <w:sz w:val="26"/>
          <w:szCs w:val="26"/>
        </w:rPr>
        <w:t>2. Информация, предоставляемая производителями</w:t>
      </w:r>
    </w:p>
    <w:p w:rsidR="00C854DC" w:rsidRPr="0030228C" w:rsidRDefault="00C854DC" w:rsidP="00C854DC">
      <w:pPr>
        <w:rPr>
          <w:rFonts w:cstheme="majorBidi"/>
          <w:sz w:val="26"/>
          <w:szCs w:val="26"/>
        </w:rPr>
      </w:pPr>
      <w:r w:rsidRPr="0030228C">
        <w:rPr>
          <w:rFonts w:cstheme="majorBidi"/>
          <w:sz w:val="26"/>
          <w:szCs w:val="26"/>
        </w:rPr>
        <w:t xml:space="preserve">Производители БА предоставляют Агентству следующую информацию: </w:t>
      </w:r>
    </w:p>
    <w:p w:rsidR="00C854DC" w:rsidRPr="0030228C" w:rsidRDefault="00C854DC" w:rsidP="00C854DC">
      <w:pPr>
        <w:rPr>
          <w:rFonts w:cstheme="majorBidi"/>
          <w:sz w:val="26"/>
          <w:szCs w:val="26"/>
        </w:rPr>
      </w:pPr>
      <w:r w:rsidRPr="0030228C">
        <w:rPr>
          <w:rFonts w:cstheme="majorBidi"/>
          <w:sz w:val="26"/>
          <w:szCs w:val="26"/>
        </w:rPr>
        <w:t>1) наименование производителя и его коммерческое наименование (в зависимости от обстоятельств), под которым он осуществляет свою деятельность на национальной территории;</w:t>
      </w:r>
    </w:p>
    <w:p w:rsidR="00C854DC" w:rsidRPr="0030228C" w:rsidRDefault="00C854DC" w:rsidP="00C854DC">
      <w:pPr>
        <w:rPr>
          <w:rFonts w:cstheme="majorBidi"/>
          <w:sz w:val="26"/>
          <w:szCs w:val="26"/>
        </w:rPr>
      </w:pPr>
      <w:r w:rsidRPr="0030228C">
        <w:rPr>
          <w:rFonts w:cstheme="majorBidi"/>
          <w:sz w:val="26"/>
          <w:szCs w:val="26"/>
        </w:rPr>
        <w:t>2) адрес (адреса) производителя: почтовый индекс и населенный пункт, название улицы и номер, страна, номер телефона, имя контактного лица, номер факса и адрес электронной почты производителя, если необходимо;</w:t>
      </w:r>
    </w:p>
    <w:p w:rsidR="00C854DC" w:rsidRPr="0030228C" w:rsidRDefault="00C854DC" w:rsidP="00C854DC">
      <w:pPr>
        <w:rPr>
          <w:rFonts w:cstheme="majorBidi"/>
          <w:sz w:val="26"/>
          <w:szCs w:val="26"/>
        </w:rPr>
      </w:pPr>
      <w:r w:rsidRPr="0030228C">
        <w:rPr>
          <w:rFonts w:cstheme="majorBidi"/>
          <w:sz w:val="26"/>
          <w:szCs w:val="26"/>
        </w:rPr>
        <w:t xml:space="preserve"> 3) спецификации относительно типов БА, размещенных производителем на рынке: портативные БА, промышленные БА или автомобильные БА;</w:t>
      </w:r>
    </w:p>
    <w:p w:rsidR="00C854DC" w:rsidRPr="0030228C" w:rsidRDefault="00C854DC" w:rsidP="00C854DC">
      <w:pPr>
        <w:rPr>
          <w:rFonts w:cstheme="majorBidi"/>
          <w:sz w:val="26"/>
          <w:szCs w:val="26"/>
        </w:rPr>
      </w:pPr>
      <w:r w:rsidRPr="0030228C">
        <w:rPr>
          <w:rFonts w:cstheme="majorBidi"/>
          <w:sz w:val="26"/>
          <w:szCs w:val="26"/>
        </w:rPr>
        <w:t>4) информация о том, каким образом производитель выполняет свои обязательства: через индивидуальную или коллективную систему;</w:t>
      </w:r>
    </w:p>
    <w:p w:rsidR="00C854DC" w:rsidRPr="0030228C" w:rsidRDefault="00C854DC" w:rsidP="00C854DC">
      <w:pPr>
        <w:rPr>
          <w:rFonts w:cstheme="majorBidi"/>
          <w:sz w:val="26"/>
          <w:szCs w:val="26"/>
        </w:rPr>
      </w:pPr>
      <w:r w:rsidRPr="0030228C">
        <w:rPr>
          <w:rFonts w:cstheme="majorBidi"/>
          <w:sz w:val="26"/>
          <w:szCs w:val="26"/>
        </w:rPr>
        <w:t>5) дата подачи заявления на регистрацию;</w:t>
      </w:r>
    </w:p>
    <w:p w:rsidR="00C854DC" w:rsidRPr="0030228C" w:rsidRDefault="00C854DC" w:rsidP="00C854DC">
      <w:pPr>
        <w:rPr>
          <w:rFonts w:cstheme="majorBidi"/>
          <w:sz w:val="26"/>
          <w:szCs w:val="26"/>
        </w:rPr>
      </w:pPr>
      <w:r w:rsidRPr="0030228C">
        <w:rPr>
          <w:rFonts w:cstheme="majorBidi"/>
          <w:sz w:val="26"/>
          <w:szCs w:val="26"/>
        </w:rPr>
        <w:t>6) национальный налоговый идентификационный код производителя (</w:t>
      </w:r>
      <w:r w:rsidRPr="00B76CD8">
        <w:rPr>
          <w:rFonts w:cstheme="majorBidi"/>
          <w:sz w:val="26"/>
          <w:szCs w:val="26"/>
        </w:rPr>
        <w:t>по</w:t>
      </w:r>
      <w:r>
        <w:rPr>
          <w:rFonts w:cstheme="majorBidi"/>
          <w:sz w:val="26"/>
          <w:szCs w:val="26"/>
        </w:rPr>
        <w:t>усмотрению</w:t>
      </w:r>
      <w:r w:rsidRPr="0030228C">
        <w:rPr>
          <w:rFonts w:cstheme="majorBidi"/>
          <w:sz w:val="26"/>
          <w:szCs w:val="26"/>
        </w:rPr>
        <w:t>);</w:t>
      </w:r>
    </w:p>
    <w:p w:rsidR="00C854DC" w:rsidRPr="0030228C" w:rsidRDefault="00C854DC" w:rsidP="00C854DC">
      <w:pPr>
        <w:rPr>
          <w:rFonts w:cstheme="majorBidi"/>
          <w:sz w:val="26"/>
          <w:szCs w:val="26"/>
        </w:rPr>
      </w:pPr>
      <w:r w:rsidRPr="0030228C">
        <w:rPr>
          <w:rFonts w:cstheme="majorBidi"/>
          <w:sz w:val="26"/>
          <w:szCs w:val="26"/>
        </w:rPr>
        <w:t>7) декларация о том, что представленная информация является достоверной.</w:t>
      </w:r>
      <w:r w:rsidRPr="0030228C">
        <w:rPr>
          <w:rFonts w:cstheme="majorBidi"/>
          <w:sz w:val="26"/>
          <w:szCs w:val="26"/>
        </w:rPr>
        <w:br/>
      </w:r>
    </w:p>
    <w:p w:rsidR="00C854DC" w:rsidRPr="0030228C" w:rsidRDefault="00C854DC" w:rsidP="00C854DC">
      <w:pPr>
        <w:rPr>
          <w:rFonts w:cstheme="majorBidi"/>
          <w:sz w:val="26"/>
          <w:szCs w:val="26"/>
        </w:rPr>
      </w:pPr>
      <w:r w:rsidRPr="0030228C">
        <w:rPr>
          <w:rFonts w:cstheme="majorBidi"/>
          <w:b/>
          <w:sz w:val="26"/>
          <w:szCs w:val="26"/>
        </w:rPr>
        <w:t>3.</w:t>
      </w:r>
      <w:r w:rsidRPr="0030228C">
        <w:rPr>
          <w:rFonts w:cstheme="majorBidi"/>
          <w:sz w:val="26"/>
          <w:szCs w:val="26"/>
        </w:rPr>
        <w:t xml:space="preserve"> В случае изменения данных, представленных производителями в соответствии с подпунктами 1)-7), они должны проинформировать Агентство в течение максимум одного месяца с даты внесения изменений.</w:t>
      </w:r>
    </w:p>
    <w:p w:rsidR="00C854DC" w:rsidRPr="0030228C" w:rsidRDefault="00C854DC" w:rsidP="00C854DC">
      <w:pPr>
        <w:rPr>
          <w:rFonts w:cstheme="majorBidi"/>
          <w:b/>
          <w:sz w:val="26"/>
          <w:szCs w:val="26"/>
        </w:rPr>
      </w:pPr>
    </w:p>
    <w:p w:rsidR="00C854DC" w:rsidRPr="0030228C" w:rsidRDefault="00C854DC" w:rsidP="00C854DC">
      <w:pPr>
        <w:rPr>
          <w:rFonts w:cstheme="majorBidi"/>
          <w:b/>
          <w:sz w:val="26"/>
          <w:szCs w:val="26"/>
        </w:rPr>
      </w:pPr>
      <w:r w:rsidRPr="0030228C">
        <w:rPr>
          <w:rFonts w:cstheme="majorBidi"/>
          <w:b/>
          <w:sz w:val="26"/>
          <w:szCs w:val="26"/>
        </w:rPr>
        <w:t>4. Удаление</w:t>
      </w:r>
    </w:p>
    <w:p w:rsidR="00C854DC" w:rsidRPr="0030228C" w:rsidRDefault="00C854DC" w:rsidP="00C854DC">
      <w:pPr>
        <w:rPr>
          <w:rFonts w:cstheme="majorBidi"/>
          <w:sz w:val="26"/>
          <w:szCs w:val="26"/>
        </w:rPr>
      </w:pPr>
      <w:r w:rsidRPr="0030228C">
        <w:rPr>
          <w:rFonts w:cstheme="majorBidi"/>
          <w:sz w:val="26"/>
          <w:szCs w:val="26"/>
        </w:rPr>
        <w:t>Если производители теряют свой статус производителей, они запрашивают удаление из записей, информируя Агентство.</w:t>
      </w:r>
    </w:p>
    <w:p w:rsidR="00D311C4" w:rsidRPr="00C854DC" w:rsidRDefault="00D311C4" w:rsidP="00C854DC">
      <w:pPr>
        <w:ind w:firstLine="851"/>
        <w:rPr>
          <w:sz w:val="24"/>
          <w:szCs w:val="24"/>
        </w:rPr>
      </w:pPr>
    </w:p>
    <w:sectPr w:rsidR="00D311C4" w:rsidRPr="00C854DC" w:rsidSect="00D311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54DC"/>
    <w:rsid w:val="00C854DC"/>
    <w:rsid w:val="00D31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4D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deleanu.cristina</dc:creator>
  <cp:lastModifiedBy>deleanu.cristina</cp:lastModifiedBy>
  <cp:revision>1</cp:revision>
  <dcterms:created xsi:type="dcterms:W3CDTF">2020-09-03T06:42:00Z</dcterms:created>
  <dcterms:modified xsi:type="dcterms:W3CDTF">2020-09-03T06:43:00Z</dcterms:modified>
</cp:coreProperties>
</file>